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0EE91F">
      <w:pPr>
        <w:jc w:val="lef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附件2</w:t>
      </w:r>
    </w:p>
    <w:p w14:paraId="3C0DEB6F">
      <w:pPr>
        <w:spacing w:after="156" w:afterLines="50"/>
        <w:jc w:val="center"/>
        <w:rPr>
          <w:rFonts w:ascii="黑体" w:hAnsi="黑体" w:eastAsia="黑体"/>
          <w:sz w:val="32"/>
          <w:szCs w:val="32"/>
        </w:rPr>
      </w:pPr>
      <w:bookmarkStart w:id="0" w:name="_GoBack"/>
      <w:r>
        <w:rPr>
          <w:rFonts w:hint="eastAsia" w:ascii="黑体" w:hAnsi="黑体" w:eastAsia="黑体"/>
          <w:sz w:val="32"/>
          <w:szCs w:val="32"/>
          <w:lang w:eastAsia="zh-CN"/>
        </w:rPr>
        <w:t>商丘工学院</w:t>
      </w:r>
      <w:r>
        <w:rPr>
          <w:rFonts w:hint="eastAsia" w:ascii="黑体" w:hAnsi="黑体" w:eastAsia="黑体"/>
          <w:sz w:val="32"/>
          <w:szCs w:val="32"/>
        </w:rPr>
        <w:t>教育教学改革研究</w:t>
      </w:r>
      <w:r>
        <w:rPr>
          <w:rFonts w:hint="eastAsia" w:ascii="黑体" w:hAnsi="黑体" w:eastAsia="黑体"/>
          <w:sz w:val="32"/>
          <w:szCs w:val="32"/>
          <w:lang w:eastAsia="zh-CN"/>
        </w:rPr>
        <w:t>与实践</w:t>
      </w:r>
      <w:r>
        <w:rPr>
          <w:rFonts w:hint="eastAsia" w:ascii="黑体" w:hAnsi="黑体" w:eastAsia="黑体"/>
          <w:sz w:val="32"/>
          <w:szCs w:val="32"/>
        </w:rPr>
        <w:t>重点项目结项评价表</w:t>
      </w:r>
      <w:bookmarkEnd w:id="0"/>
    </w:p>
    <w:tbl>
      <w:tblPr>
        <w:tblStyle w:val="2"/>
        <w:tblW w:w="131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6"/>
        <w:gridCol w:w="10695"/>
      </w:tblGrid>
      <w:tr w14:paraId="4A3E68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446" w:type="dxa"/>
            <w:vAlign w:val="center"/>
          </w:tcPr>
          <w:p w14:paraId="373850B7"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</w:rPr>
              <w:t>评价要素</w:t>
            </w:r>
          </w:p>
        </w:tc>
        <w:tc>
          <w:tcPr>
            <w:tcW w:w="10695" w:type="dxa"/>
            <w:vAlign w:val="center"/>
          </w:tcPr>
          <w:p w14:paraId="7E2C5C38">
            <w:pPr>
              <w:spacing w:before="100" w:beforeAutospacing="1" w:after="100" w:afterAutospacing="1"/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</w:rPr>
              <w:t>具体要求</w:t>
            </w:r>
          </w:p>
        </w:tc>
      </w:tr>
      <w:tr w14:paraId="6527F0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446" w:type="dxa"/>
            <w:vAlign w:val="center"/>
          </w:tcPr>
          <w:p w14:paraId="13A7427C"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</w:rPr>
              <w:t>项目价值</w:t>
            </w:r>
          </w:p>
        </w:tc>
        <w:tc>
          <w:tcPr>
            <w:tcW w:w="10695" w:type="dxa"/>
            <w:vAlign w:val="center"/>
          </w:tcPr>
          <w:p w14:paraId="0893DB7D">
            <w:pPr>
              <w:spacing w:before="100" w:beforeAutospacing="1" w:after="100" w:afterAutospacing="1"/>
              <w:ind w:left="-2" w:leftChars="-1"/>
              <w:jc w:val="left"/>
              <w:rPr>
                <w:rFonts w:hint="eastAsia" w:ascii="宋体" w:hAnsi="宋体" w:eastAsiaTheme="minorEastAsia"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项目选择导向正确；具有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创新</w:t>
            </w:r>
            <w:r>
              <w:rPr>
                <w:rFonts w:hint="eastAsia" w:ascii="宋体" w:hAnsi="宋体"/>
                <w:color w:val="000000"/>
                <w:sz w:val="24"/>
              </w:rPr>
              <w:t>性、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实践</w:t>
            </w:r>
            <w:r>
              <w:rPr>
                <w:rFonts w:hint="eastAsia" w:ascii="宋体" w:hAnsi="宋体"/>
                <w:color w:val="000000"/>
                <w:sz w:val="24"/>
              </w:rPr>
              <w:t>性；具有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推广应用</w:t>
            </w:r>
            <w:r>
              <w:rPr>
                <w:rFonts w:hint="eastAsia" w:ascii="宋体" w:hAnsi="宋体"/>
                <w:color w:val="000000"/>
                <w:sz w:val="24"/>
              </w:rPr>
              <w:t>价值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。</w:t>
            </w:r>
          </w:p>
        </w:tc>
      </w:tr>
      <w:tr w14:paraId="5CC716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446" w:type="dxa"/>
            <w:vAlign w:val="center"/>
          </w:tcPr>
          <w:p w14:paraId="4A30A382"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</w:rPr>
              <w:t>研究</w:t>
            </w:r>
            <w:r>
              <w:rPr>
                <w:rFonts w:hint="eastAsia" w:ascii="宋体" w:hAnsi="宋体"/>
                <w:bCs/>
                <w:color w:val="000000"/>
                <w:sz w:val="24"/>
                <w:lang w:eastAsia="zh-CN"/>
              </w:rPr>
              <w:t>与实践</w:t>
            </w:r>
            <w:r>
              <w:rPr>
                <w:rFonts w:hint="eastAsia" w:ascii="宋体" w:hAnsi="宋体"/>
                <w:bCs/>
                <w:color w:val="000000"/>
                <w:sz w:val="24"/>
              </w:rPr>
              <w:t>工作</w:t>
            </w:r>
          </w:p>
        </w:tc>
        <w:tc>
          <w:tcPr>
            <w:tcW w:w="10695" w:type="dxa"/>
            <w:vAlign w:val="center"/>
          </w:tcPr>
          <w:p w14:paraId="62342FC9">
            <w:pPr>
              <w:spacing w:before="100" w:beforeAutospacing="1" w:after="100" w:afterAutospacing="1"/>
              <w:ind w:left="-2" w:leftChars="-1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研究过程与研究方法合理；</w:t>
            </w:r>
            <w:r>
              <w:rPr>
                <w:rFonts w:hint="eastAsia" w:ascii="宋体" w:hAnsi="宋体"/>
                <w:color w:val="000000"/>
                <w:sz w:val="24"/>
              </w:rPr>
              <w:t>思路清晰，理念</w:t>
            </w:r>
            <w:r>
              <w:rPr>
                <w:rFonts w:ascii="宋体" w:hAnsi="宋体"/>
                <w:color w:val="000000"/>
                <w:sz w:val="24"/>
              </w:rPr>
              <w:t>新颖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，有一定深度。</w:t>
            </w:r>
          </w:p>
        </w:tc>
      </w:tr>
      <w:tr w14:paraId="624DA1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446" w:type="dxa"/>
            <w:vAlign w:val="center"/>
          </w:tcPr>
          <w:p w14:paraId="3936ED3F"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</w:rPr>
              <w:t>任务完成情况</w:t>
            </w:r>
          </w:p>
        </w:tc>
        <w:tc>
          <w:tcPr>
            <w:tcW w:w="10695" w:type="dxa"/>
            <w:vAlign w:val="center"/>
          </w:tcPr>
          <w:p w14:paraId="3F15AAAA">
            <w:pPr>
              <w:spacing w:before="100" w:beforeAutospacing="1" w:after="100" w:afterAutospacing="1"/>
              <w:jc w:val="left"/>
              <w:rPr>
                <w:rFonts w:hint="eastAsia" w:ascii="宋体" w:hAnsi="宋体" w:eastAsiaTheme="minorEastAsia"/>
                <w:color w:val="000000"/>
                <w:sz w:val="24"/>
                <w:lang w:eastAsia="zh-CN"/>
              </w:rPr>
            </w:pPr>
            <w:r>
              <w:rPr>
                <w:rFonts w:ascii="宋体" w:hAnsi="宋体"/>
                <w:bCs/>
                <w:color w:val="000000"/>
                <w:sz w:val="24"/>
              </w:rPr>
              <w:t>完成</w:t>
            </w:r>
            <w:r>
              <w:rPr>
                <w:rFonts w:hint="eastAsia" w:ascii="宋体" w:hAnsi="宋体"/>
                <w:bCs/>
                <w:color w:val="000000"/>
                <w:sz w:val="24"/>
              </w:rPr>
              <w:t>立项申请书中</w:t>
            </w:r>
            <w:r>
              <w:rPr>
                <w:rFonts w:ascii="宋体" w:hAnsi="宋体"/>
                <w:bCs/>
                <w:color w:val="000000"/>
                <w:sz w:val="24"/>
              </w:rPr>
              <w:t>规定的</w:t>
            </w:r>
            <w:r>
              <w:rPr>
                <w:rFonts w:hint="eastAsia" w:ascii="宋体" w:hAnsi="宋体"/>
                <w:bCs/>
                <w:color w:val="000000"/>
                <w:sz w:val="24"/>
              </w:rPr>
              <w:t>任务</w:t>
            </w:r>
            <w:r>
              <w:rPr>
                <w:rFonts w:hint="eastAsia" w:ascii="宋体" w:hAnsi="宋体"/>
                <w:bCs/>
                <w:color w:val="000000"/>
                <w:sz w:val="24"/>
                <w:lang w:eastAsia="zh-CN"/>
              </w:rPr>
              <w:t>。</w:t>
            </w:r>
          </w:p>
        </w:tc>
      </w:tr>
      <w:tr w14:paraId="2BEC22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446" w:type="dxa"/>
            <w:vAlign w:val="center"/>
          </w:tcPr>
          <w:p w14:paraId="1777A0BF">
            <w:pPr>
              <w:jc w:val="center"/>
              <w:rPr>
                <w:rFonts w:hint="eastAsia"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</w:rPr>
              <w:t>主要改革成果和</w:t>
            </w:r>
          </w:p>
          <w:p w14:paraId="660380FF">
            <w:pPr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</w:rPr>
              <w:t>实践效果</w:t>
            </w:r>
          </w:p>
        </w:tc>
        <w:tc>
          <w:tcPr>
            <w:tcW w:w="10695" w:type="dxa"/>
            <w:vAlign w:val="center"/>
          </w:tcPr>
          <w:p w14:paraId="5A6530AC">
            <w:pPr>
              <w:spacing w:before="100" w:beforeAutospacing="1" w:after="100" w:afterAutospacing="1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改革成果丰富，且</w:t>
            </w:r>
            <w:r>
              <w:rPr>
                <w:rFonts w:hint="eastAsia" w:ascii="宋体" w:hAnsi="宋体"/>
                <w:color w:val="000000"/>
                <w:sz w:val="24"/>
              </w:rPr>
              <w:t>结合</w:t>
            </w:r>
            <w:r>
              <w:rPr>
                <w:rFonts w:ascii="宋体" w:hAnsi="宋体"/>
                <w:color w:val="000000"/>
                <w:sz w:val="24"/>
              </w:rPr>
              <w:t>学校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实际</w:t>
            </w:r>
            <w:r>
              <w:rPr>
                <w:rFonts w:ascii="宋体" w:hAnsi="宋体"/>
                <w:color w:val="000000"/>
                <w:sz w:val="24"/>
              </w:rPr>
              <w:t>情况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形成了</w:t>
            </w:r>
            <w:r>
              <w:rPr>
                <w:rFonts w:ascii="宋体" w:hAnsi="宋体"/>
                <w:color w:val="000000"/>
                <w:sz w:val="24"/>
              </w:rPr>
              <w:t>建设性建议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；实践效果较好。</w:t>
            </w:r>
          </w:p>
        </w:tc>
      </w:tr>
      <w:tr w14:paraId="238275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446" w:type="dxa"/>
            <w:vAlign w:val="center"/>
          </w:tcPr>
          <w:p w14:paraId="0F4E9331">
            <w:pPr>
              <w:jc w:val="center"/>
              <w:rPr>
                <w:rFonts w:hint="eastAsia" w:ascii="宋体" w:hAnsi="宋体" w:eastAsiaTheme="minorEastAsia"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</w:rPr>
              <w:t>成果推广应用</w:t>
            </w:r>
            <w:r>
              <w:rPr>
                <w:rFonts w:hint="eastAsia" w:ascii="宋体" w:hAnsi="宋体"/>
                <w:bCs/>
                <w:color w:val="000000"/>
                <w:sz w:val="24"/>
                <w:lang w:eastAsia="zh-CN"/>
              </w:rPr>
              <w:t>情况</w:t>
            </w:r>
          </w:p>
        </w:tc>
        <w:tc>
          <w:tcPr>
            <w:tcW w:w="10695" w:type="dxa"/>
            <w:vAlign w:val="center"/>
          </w:tcPr>
          <w:p w14:paraId="69EC9FD7">
            <w:pPr>
              <w:spacing w:before="100" w:beforeAutospacing="1" w:after="100" w:afterAutospacing="1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成果</w:t>
            </w:r>
            <w:r>
              <w:rPr>
                <w:rFonts w:ascii="宋体" w:hAnsi="宋体"/>
                <w:color w:val="000000"/>
                <w:sz w:val="24"/>
              </w:rPr>
              <w:t>已在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校内进行实践，并进行了部分推广应用。</w:t>
            </w:r>
          </w:p>
        </w:tc>
      </w:tr>
    </w:tbl>
    <w:p w14:paraId="17421225">
      <w:pPr>
        <w:jc w:val="left"/>
        <w:rPr>
          <w:rFonts w:ascii="黑体" w:hAnsi="黑体" w:eastAsia="黑体"/>
          <w:sz w:val="24"/>
          <w:szCs w:val="24"/>
        </w:rPr>
      </w:pPr>
    </w:p>
    <w:p w14:paraId="00DD29EE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B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B245AF"/>
    <w:rsid w:val="5BB24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2025-03-12T07:14:00Z</dcterms:created>
  <dc:creator>chang</dc:creator>
  <cp:lastModifiedBy>chang</cp:lastModifiedBy>
  <dcterms:modified xsi:type="dcterms:W3CDTF">2025-03-12T07:14:28Z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744FFC95BD0F462AB5BCF50452596CB7_11</vt:lpwstr>
  </property>
  <property fmtid="{D5CDD505-2E9C-101B-9397-08002B2CF9AE}" pid="4" name="KSOTemplateDocerSaveRecord">
    <vt:lpwstr>eyJoZGlkIjoiMGE5Y2E2NTg0YzFkNDc4NDM3ZjhhNmJiZWM2OGEwNGQifQ==</vt:lpwstr>
  </property>
</Properties>
</file>